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0" w:lineRule="auto"/>
        <w:jc w:val="center"/>
        <w:rPr>
          <w:sz w:val="48"/>
          <w:szCs w:val="48"/>
        </w:rPr>
      </w:pPr>
      <w:bookmarkStart w:colFirst="0" w:colLast="0" w:name="_9nhwiipho8n" w:id="0"/>
      <w:bookmarkEnd w:id="0"/>
      <w:r w:rsidDel="00000000" w:rsidR="00000000" w:rsidRPr="00000000">
        <w:rPr>
          <w:sz w:val="44"/>
          <w:szCs w:val="44"/>
          <w:rtl w:val="0"/>
        </w:rPr>
        <w:t xml:space="preserve">Laboratorio de Condensadores: Introducción</w:t>
      </w:r>
      <w:r w:rsidDel="00000000" w:rsidR="00000000" w:rsidRPr="00000000">
        <w:rPr>
          <w:sz w:val="48"/>
          <w:szCs w:val="4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(Esta actividad está diseñada para ser trabajada en línea.)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  <w:t xml:space="preserve">Este laboratorio usa el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Capacitor Lab: Basics</w:t>
        </w:r>
      </w:hyperlink>
      <w:r w:rsidDel="00000000" w:rsidR="00000000" w:rsidRPr="00000000">
        <w:rPr>
          <w:rtl w:val="0"/>
        </w:rPr>
        <w:t xml:space="preserve"> de Simulaciones Interactivas PhET en la Universidad de Colorado Boulder, bajo la licencia de CC-BY 4.0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https://phet.colorado.edu/sims/html/capacitor-lab-basics/latest/capacitor-lab-basics_es.html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Objetivos de Aprendizaje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estudiantes podrán: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las variables que afectan la capacitancia y de qué forma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Determinar las relaciones entre carga, voltaje y energía almacenada para un condensador.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Relacionar el diseño del sistema de condensadores con su capacidad de almacenar energía.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Explicar cómo usar un condensador para encender una bombilla.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la descarga de un condensador a una bombilla.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Desarrolla tu comprensión: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Abre la ventana de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Capacitancia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luego explora para desarrollar tus propias ideas sobre cómo se diseña un condensador.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1000"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019550" cy="18192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81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Explica tu comprensión: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 tus propias palabras e imágenes capturadas de la simulación para mostrar que puedes: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 y describe qué características de un condensador pueden ser modificadas para hacer un condensador con la mayor capacitancia. </w:t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características de la simulación utilizaste para ayudarte?</w:t>
      </w:r>
    </w:p>
    <w:tbl>
      <w:tblPr>
        <w:tblStyle w:val="Table2"/>
        <w:tblW w:w="6840.0" w:type="dxa"/>
        <w:jc w:val="left"/>
        <w:tblInd w:w="14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840"/>
        <w:tblGridChange w:id="0">
          <w:tblGrid>
            <w:gridCol w:w="6840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Diseñar experimentos para encontrar las relaciones entre carga, voltaje y energía almacenada para un condensador. Resume tus procedimientos y hallazgos experimentales. 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ind w:left="9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características de la simulación utilizaste para ayudarte?</w:t>
      </w:r>
    </w:p>
    <w:tbl>
      <w:tblPr>
        <w:tblStyle w:val="Table4"/>
        <w:tblW w:w="7335.0" w:type="dxa"/>
        <w:jc w:val="left"/>
        <w:tblInd w:w="14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35"/>
        <w:tblGridChange w:id="0">
          <w:tblGrid>
            <w:gridCol w:w="7335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240" w:lineRule="auto"/>
        <w:ind w:left="144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quisieras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diseñar un sistema de condensadores para almacenar la mayor energía, Describe cómo lo lograrías y que usarías. </w:t>
      </w:r>
    </w:p>
    <w:tbl>
      <w:tblPr>
        <w:tblStyle w:val="Table5"/>
        <w:tblW w:w="8580.0" w:type="dxa"/>
        <w:jc w:val="left"/>
        <w:tblInd w:w="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80"/>
        <w:tblGridChange w:id="0">
          <w:tblGrid>
            <w:gridCol w:w="8580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Desarrolla tu comprensión: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Explora la ventana de la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Bombilla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investigar cómo usar un condensador para encender una bombilla.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505200" cy="159067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Explica tu comprensión: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 tus propias palabras e imágenes capturadas de la simulación para mostrar cómo utilizar un condensador para encender una bombilla.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¿Cuáles son los componentes necesarios para utilizar un condensador para encender una bombilla y cómo funciona el sistema?</w:t>
      </w:r>
    </w:p>
    <w:tbl>
      <w:tblPr>
        <w:tblStyle w:val="Table6"/>
        <w:tblW w:w="7290.0" w:type="dxa"/>
        <w:jc w:val="left"/>
        <w:tblInd w:w="1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90"/>
        <w:tblGridChange w:id="0">
          <w:tblGrid>
            <w:gridCol w:w="7290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27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¿Cómo se usaría un condensador para encender una bombilla en comparación con el uso de una batería como se muestra a continuación?</w:t>
      </w:r>
    </w:p>
    <w:p w:rsidR="00000000" w:rsidDel="00000000" w:rsidP="00000000" w:rsidRDefault="00000000" w:rsidRPr="00000000" w14:paraId="00000022">
      <w:pPr>
        <w:spacing w:after="24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900113" cy="1255971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12559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"/>
        <w:tblW w:w="6045.0" w:type="dxa"/>
        <w:jc w:val="left"/>
        <w:tblInd w:w="23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45"/>
        <w:tblGridChange w:id="0">
          <w:tblGrid>
            <w:gridCol w:w="6045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1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Usa la ventana del Kit de Construcción de Circuitos: CD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Introducción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probar tus ideas y proporcionar pruebas de apoyo.</w:t>
      </w:r>
    </w:p>
    <w:p w:rsidR="00000000" w:rsidDel="00000000" w:rsidP="00000000" w:rsidRDefault="00000000" w:rsidRPr="00000000" w14:paraId="00000026">
      <w:pPr>
        <w:spacing w:after="240" w:before="24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657725" cy="21240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lo que ocurre cuando un condensador se descarga para poder encender a una bombilla. Incluye el uso de tantas herramientas en la simulación como sea posible en tus observaciones.</w:t>
      </w:r>
    </w:p>
    <w:tbl>
      <w:tblPr>
        <w:tblStyle w:val="Table8"/>
        <w:tblW w:w="8445.0" w:type="dxa"/>
        <w:jc w:val="left"/>
        <w:tblInd w:w="7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45"/>
        <w:tblGridChange w:id="0">
          <w:tblGrid>
            <w:gridCol w:w="8445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Investiga para encontrar una aplicación práctica donde se use la energía almacenada en un condensador. (citar referencias) </w:t>
      </w:r>
    </w:p>
    <w:tbl>
      <w:tblPr>
        <w:tblStyle w:val="Table9"/>
        <w:tblW w:w="8520.0" w:type="dxa"/>
        <w:jc w:val="left"/>
        <w:tblInd w:w="6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20"/>
        <w:tblGridChange w:id="0">
          <w:tblGrid>
            <w:gridCol w:w="8520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Actividad traducida por Diana López. </w:t>
      </w:r>
      <w:hyperlink r:id="rId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Diseño original de Trish Loeblein.</w:t>
        </w:r>
      </w:hyperlink>
      <w:r w:rsidDel="00000000" w:rsidR="00000000" w:rsidRPr="00000000">
        <w:rPr>
          <w:sz w:val="16"/>
          <w:szCs w:val="16"/>
          <w:rtl w:val="0"/>
        </w:rPr>
        <w:t xml:space="preserve"> Mayo,2020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het.colorado.edu/sims/html/capacitor-lab-basics/latest/capacitor-lab-basics_es.html?screens=1" TargetMode="External"/><Relationship Id="rId10" Type="http://schemas.openxmlformats.org/officeDocument/2006/relationships/hyperlink" Target="https://phet.colorado.edu/sims/html/capacitor-lab-basics/latest/capacitor-lab-basics_es.html?screens=1" TargetMode="External"/><Relationship Id="rId13" Type="http://schemas.openxmlformats.org/officeDocument/2006/relationships/hyperlink" Target="https://phet.colorado.edu/sims/html/capacitor-lab-basics/latest/capacitor-lab-basics_es.html?screens=2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het.colorado.edu/sims/html/capacitor-lab-basics/latest/capacitor-lab-basics_es.html" TargetMode="External"/><Relationship Id="rId15" Type="http://schemas.openxmlformats.org/officeDocument/2006/relationships/image" Target="media/image4.png"/><Relationship Id="rId14" Type="http://schemas.openxmlformats.org/officeDocument/2006/relationships/hyperlink" Target="https://phet.colorado.edu/sims/html/capacitor-lab-basics/latest/capacitor-lab-basics_es.html?screens=2" TargetMode="External"/><Relationship Id="rId17" Type="http://schemas.openxmlformats.org/officeDocument/2006/relationships/hyperlink" Target="https://phet.colorado.edu/sims/html/circuit-construction-kit-dc/latest/circuit-construction-kit-dc_es.html?screens=1" TargetMode="External"/><Relationship Id="rId16" Type="http://schemas.openxmlformats.org/officeDocument/2006/relationships/image" Target="media/image2.png"/><Relationship Id="rId5" Type="http://schemas.openxmlformats.org/officeDocument/2006/relationships/numbering" Target="numbering.xml"/><Relationship Id="rId19" Type="http://schemas.openxmlformats.org/officeDocument/2006/relationships/image" Target="media/image3.png"/><Relationship Id="rId6" Type="http://schemas.openxmlformats.org/officeDocument/2006/relationships/styles" Target="styles.xml"/><Relationship Id="rId18" Type="http://schemas.openxmlformats.org/officeDocument/2006/relationships/hyperlink" Target="https://phet.colorado.edu/sims/html/circuit-construction-kit-dc/latest/circuit-construction-kit-dc_es.html?screens=1" TargetMode="External"/><Relationship Id="rId7" Type="http://schemas.openxmlformats.org/officeDocument/2006/relationships/hyperlink" Target="https://phet.colorado.edu/sims/html/capacitor-lab-basics/latest/capacitor-lab-basics_en.html" TargetMode="External"/><Relationship Id="rId8" Type="http://schemas.openxmlformats.org/officeDocument/2006/relationships/hyperlink" Target="https://phet.colorado.edu/sims/html/capacitor-lab-basics/latest/capacitor-lab-basics_en.html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es/contributions/view/5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